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815" w:rsidRDefault="00A01815" w:rsidP="00A01815">
      <w:pPr>
        <w:pStyle w:val="Default"/>
      </w:pPr>
      <w:r w:rsidRPr="00A01815">
        <w:rPr>
          <w:noProof/>
          <w:lang w:eastAsia="pt-BR"/>
        </w:rPr>
        <w:drawing>
          <wp:inline distT="0" distB="0" distL="0" distR="0">
            <wp:extent cx="5858493" cy="124328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8862" cy="1251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815" w:rsidRDefault="00A01815" w:rsidP="00A01815">
      <w:pPr>
        <w:pStyle w:val="Default"/>
        <w:rPr>
          <w:b/>
          <w:bCs/>
          <w:sz w:val="23"/>
          <w:szCs w:val="23"/>
        </w:rPr>
      </w:pPr>
    </w:p>
    <w:p w:rsidR="00A01815" w:rsidRDefault="00A01815" w:rsidP="00A01815">
      <w:pPr>
        <w:pStyle w:val="Default"/>
        <w:rPr>
          <w:b/>
          <w:bCs/>
          <w:sz w:val="23"/>
          <w:szCs w:val="23"/>
        </w:rPr>
      </w:pPr>
    </w:p>
    <w:p w:rsidR="00A01815" w:rsidRDefault="00A01815" w:rsidP="00A01815">
      <w:pPr>
        <w:pStyle w:val="Default"/>
        <w:rPr>
          <w:b/>
          <w:bCs/>
          <w:sz w:val="23"/>
          <w:szCs w:val="23"/>
        </w:rPr>
      </w:pPr>
    </w:p>
    <w:p w:rsidR="00A01815" w:rsidRPr="00E84E1F" w:rsidRDefault="00A01815" w:rsidP="00A01815">
      <w:pPr>
        <w:pStyle w:val="Default"/>
        <w:jc w:val="center"/>
        <w:rPr>
          <w:rFonts w:ascii="Arial" w:hAnsi="Arial" w:cs="Arial"/>
          <w:b/>
          <w:bCs/>
        </w:rPr>
      </w:pPr>
      <w:r w:rsidRPr="00E84E1F">
        <w:rPr>
          <w:rFonts w:ascii="Arial" w:hAnsi="Arial" w:cs="Arial"/>
          <w:b/>
          <w:bCs/>
        </w:rPr>
        <w:t>REUNIÃO DA CTEA</w:t>
      </w:r>
    </w:p>
    <w:p w:rsidR="00A01815" w:rsidRPr="00D00520" w:rsidRDefault="00A01815" w:rsidP="00A01815">
      <w:pPr>
        <w:pStyle w:val="Default"/>
        <w:rPr>
          <w:rFonts w:asciiTheme="minorHAnsi" w:hAnsiTheme="minorHAnsi" w:cs="Arial"/>
        </w:rPr>
      </w:pPr>
    </w:p>
    <w:p w:rsidR="00A01815" w:rsidRPr="00D00520" w:rsidRDefault="00A01815" w:rsidP="00A01815">
      <w:pPr>
        <w:pStyle w:val="Default"/>
        <w:rPr>
          <w:rFonts w:asciiTheme="minorHAnsi" w:hAnsiTheme="minorHAnsi" w:cs="Arial"/>
          <w:bCs/>
        </w:rPr>
      </w:pPr>
    </w:p>
    <w:p w:rsidR="00A01815" w:rsidRPr="00D00520" w:rsidRDefault="00A01815" w:rsidP="00D00520">
      <w:pPr>
        <w:pStyle w:val="Default"/>
        <w:jc w:val="both"/>
        <w:rPr>
          <w:rFonts w:asciiTheme="minorHAnsi" w:hAnsiTheme="minorHAnsi" w:cs="Arial"/>
          <w:bCs/>
        </w:rPr>
      </w:pPr>
    </w:p>
    <w:p w:rsidR="00A01815" w:rsidRPr="00D00520" w:rsidRDefault="00A01815" w:rsidP="00D00520">
      <w:pPr>
        <w:pStyle w:val="Default"/>
        <w:jc w:val="both"/>
        <w:rPr>
          <w:rFonts w:asciiTheme="minorHAnsi" w:hAnsiTheme="minorHAnsi" w:cs="Arial"/>
        </w:rPr>
      </w:pPr>
      <w:r w:rsidRPr="00D00520">
        <w:rPr>
          <w:rFonts w:asciiTheme="minorHAnsi" w:hAnsiTheme="minorHAnsi" w:cs="Arial"/>
          <w:bCs/>
        </w:rPr>
        <w:t xml:space="preserve">Data: </w:t>
      </w:r>
      <w:r w:rsidR="003B245E" w:rsidRPr="003B245E">
        <w:rPr>
          <w:rFonts w:asciiTheme="minorHAnsi" w:hAnsiTheme="minorHAnsi" w:cs="Arial"/>
          <w:b/>
          <w:bCs/>
        </w:rPr>
        <w:t>14</w:t>
      </w:r>
      <w:r w:rsidRPr="003B245E">
        <w:rPr>
          <w:rFonts w:asciiTheme="minorHAnsi" w:hAnsiTheme="minorHAnsi" w:cs="Arial"/>
          <w:b/>
        </w:rPr>
        <w:t xml:space="preserve"> </w:t>
      </w:r>
      <w:r w:rsidRPr="00D00520">
        <w:rPr>
          <w:rFonts w:asciiTheme="minorHAnsi" w:hAnsiTheme="minorHAnsi" w:cs="Arial"/>
          <w:b/>
        </w:rPr>
        <w:t xml:space="preserve">de </w:t>
      </w:r>
      <w:r w:rsidR="003B245E">
        <w:rPr>
          <w:rFonts w:asciiTheme="minorHAnsi" w:hAnsiTheme="minorHAnsi" w:cs="Arial"/>
          <w:b/>
        </w:rPr>
        <w:t>novembro</w:t>
      </w:r>
      <w:r w:rsidRPr="00D00520">
        <w:rPr>
          <w:rFonts w:asciiTheme="minorHAnsi" w:hAnsiTheme="minorHAnsi" w:cs="Arial"/>
          <w:b/>
        </w:rPr>
        <w:t xml:space="preserve"> de 201</w:t>
      </w:r>
      <w:r w:rsidR="005C0BC3" w:rsidRPr="00D00520">
        <w:rPr>
          <w:rFonts w:asciiTheme="minorHAnsi" w:hAnsiTheme="minorHAnsi" w:cs="Arial"/>
          <w:b/>
        </w:rPr>
        <w:t>7</w:t>
      </w:r>
      <w:r w:rsidR="008A0172" w:rsidRPr="00D00520">
        <w:rPr>
          <w:rFonts w:asciiTheme="minorHAnsi" w:hAnsiTheme="minorHAnsi" w:cs="Arial"/>
        </w:rPr>
        <w:t>.</w:t>
      </w:r>
    </w:p>
    <w:p w:rsidR="00A01815" w:rsidRPr="00D00520" w:rsidRDefault="00A01815" w:rsidP="00D00520">
      <w:pPr>
        <w:pStyle w:val="Default"/>
        <w:jc w:val="both"/>
        <w:rPr>
          <w:rFonts w:asciiTheme="minorHAnsi" w:hAnsiTheme="minorHAnsi" w:cs="Arial"/>
        </w:rPr>
      </w:pPr>
    </w:p>
    <w:p w:rsidR="00A01815" w:rsidRPr="00D00520" w:rsidRDefault="00A01815" w:rsidP="00D00520">
      <w:pPr>
        <w:pStyle w:val="Default"/>
        <w:jc w:val="both"/>
        <w:rPr>
          <w:rFonts w:asciiTheme="minorHAnsi" w:hAnsiTheme="minorHAnsi" w:cs="Arial"/>
        </w:rPr>
      </w:pPr>
      <w:r w:rsidRPr="00D00520">
        <w:rPr>
          <w:rFonts w:asciiTheme="minorHAnsi" w:hAnsiTheme="minorHAnsi" w:cs="Arial"/>
          <w:bCs/>
        </w:rPr>
        <w:t>Horário</w:t>
      </w:r>
      <w:r w:rsidR="001A06FD" w:rsidRPr="00D00520">
        <w:rPr>
          <w:rFonts w:asciiTheme="minorHAnsi" w:hAnsiTheme="minorHAnsi" w:cs="Arial"/>
        </w:rPr>
        <w:t xml:space="preserve">: </w:t>
      </w:r>
      <w:r w:rsidR="00C623B3" w:rsidRPr="00D00520">
        <w:rPr>
          <w:rFonts w:asciiTheme="minorHAnsi" w:hAnsiTheme="minorHAnsi" w:cs="Arial"/>
          <w:b/>
        </w:rPr>
        <w:t>10</w:t>
      </w:r>
      <w:r w:rsidR="00951183" w:rsidRPr="00D00520">
        <w:rPr>
          <w:rFonts w:asciiTheme="minorHAnsi" w:hAnsiTheme="minorHAnsi" w:cs="Arial"/>
          <w:b/>
        </w:rPr>
        <w:t xml:space="preserve"> às 13</w:t>
      </w:r>
      <w:r w:rsidR="008A0172" w:rsidRPr="00D00520">
        <w:rPr>
          <w:rFonts w:asciiTheme="minorHAnsi" w:hAnsiTheme="minorHAnsi" w:cs="Arial"/>
          <w:b/>
        </w:rPr>
        <w:t xml:space="preserve"> horas</w:t>
      </w:r>
      <w:r w:rsidR="008A0172" w:rsidRPr="00D00520">
        <w:rPr>
          <w:rFonts w:asciiTheme="minorHAnsi" w:hAnsiTheme="minorHAnsi" w:cs="Arial"/>
        </w:rPr>
        <w:t>.</w:t>
      </w:r>
    </w:p>
    <w:p w:rsidR="00A01815" w:rsidRPr="00D00520" w:rsidRDefault="00A01815" w:rsidP="00D00520">
      <w:pPr>
        <w:pStyle w:val="Default"/>
        <w:jc w:val="both"/>
        <w:rPr>
          <w:rFonts w:asciiTheme="minorHAnsi" w:hAnsiTheme="minorHAnsi" w:cs="Arial"/>
        </w:rPr>
      </w:pPr>
    </w:p>
    <w:p w:rsidR="00E84E1F" w:rsidRPr="00D00520" w:rsidRDefault="00A01815" w:rsidP="00D00520">
      <w:pPr>
        <w:shd w:val="clear" w:color="auto" w:fill="FFFFFF"/>
        <w:spacing w:before="100" w:beforeAutospacing="1" w:after="100" w:afterAutospacing="1"/>
        <w:jc w:val="both"/>
        <w:rPr>
          <w:rFonts w:cs="Arial"/>
          <w:color w:val="000000"/>
          <w:sz w:val="24"/>
          <w:szCs w:val="24"/>
        </w:rPr>
      </w:pPr>
      <w:r w:rsidRPr="00D00520">
        <w:rPr>
          <w:rFonts w:cs="Arial"/>
          <w:bCs/>
          <w:sz w:val="24"/>
          <w:szCs w:val="24"/>
        </w:rPr>
        <w:t xml:space="preserve">Local: </w:t>
      </w:r>
      <w:r w:rsidR="00E84E1F" w:rsidRPr="00D00520">
        <w:rPr>
          <w:rFonts w:cs="Arial"/>
          <w:b/>
          <w:color w:val="000000"/>
          <w:sz w:val="24"/>
          <w:szCs w:val="24"/>
        </w:rPr>
        <w:t>Secretaria de Saneamento e Recursos Hídricos</w:t>
      </w:r>
      <w:r w:rsidR="00E84E1F" w:rsidRPr="00D00520">
        <w:rPr>
          <w:rFonts w:cs="Arial"/>
          <w:color w:val="000000"/>
          <w:sz w:val="24"/>
          <w:szCs w:val="24"/>
        </w:rPr>
        <w:t xml:space="preserve"> - </w:t>
      </w:r>
      <w:r w:rsidR="00E84E1F" w:rsidRPr="00D00520">
        <w:rPr>
          <w:rStyle w:val="MquinadeescreverHTML"/>
          <w:rFonts w:asciiTheme="minorHAnsi" w:eastAsiaTheme="minorHAnsi" w:hAnsiTheme="minorHAnsi" w:cs="Arial"/>
          <w:bCs/>
          <w:color w:val="000000"/>
          <w:sz w:val="24"/>
          <w:szCs w:val="24"/>
        </w:rPr>
        <w:t xml:space="preserve">Sala dos Conselhos </w:t>
      </w:r>
      <w:r w:rsidR="00E84E1F" w:rsidRPr="00D00520">
        <w:rPr>
          <w:rStyle w:val="MquinadeescreverHTML"/>
          <w:rFonts w:asciiTheme="minorHAnsi" w:eastAsiaTheme="minorHAnsi" w:hAnsiTheme="minorHAnsi" w:cs="Arial"/>
          <w:color w:val="000000"/>
          <w:sz w:val="24"/>
          <w:szCs w:val="24"/>
        </w:rPr>
        <w:t>(Avenida São Luís 99, 7º andar, Centro - São Paulo - SP</w:t>
      </w:r>
      <w:proofErr w:type="gramStart"/>
      <w:r w:rsidR="00E84E1F" w:rsidRPr="00D00520">
        <w:rPr>
          <w:rStyle w:val="MquinadeescreverHTML"/>
          <w:rFonts w:asciiTheme="minorHAnsi" w:eastAsiaTheme="minorHAnsi" w:hAnsiTheme="minorHAnsi" w:cs="Arial"/>
          <w:color w:val="000000"/>
          <w:sz w:val="24"/>
          <w:szCs w:val="24"/>
        </w:rPr>
        <w:t>)</w:t>
      </w:r>
      <w:proofErr w:type="gramEnd"/>
    </w:p>
    <w:p w:rsidR="00A01815" w:rsidRPr="00D00520" w:rsidRDefault="00A01815" w:rsidP="00D00520">
      <w:pPr>
        <w:pStyle w:val="Default"/>
        <w:jc w:val="both"/>
        <w:rPr>
          <w:rFonts w:asciiTheme="minorHAnsi" w:hAnsiTheme="minorHAnsi" w:cs="Arial"/>
          <w:bCs/>
        </w:rPr>
      </w:pPr>
    </w:p>
    <w:p w:rsidR="00E84E1F" w:rsidRPr="00D00520" w:rsidRDefault="00E84E1F" w:rsidP="00D00520">
      <w:pPr>
        <w:pStyle w:val="Default"/>
        <w:jc w:val="both"/>
        <w:rPr>
          <w:rFonts w:asciiTheme="minorHAnsi" w:hAnsiTheme="minorHAnsi" w:cs="Arial"/>
          <w:bCs/>
        </w:rPr>
      </w:pPr>
    </w:p>
    <w:p w:rsidR="00A01815" w:rsidRPr="00D00520" w:rsidRDefault="005C0BC3" w:rsidP="00D00520">
      <w:pPr>
        <w:pStyle w:val="Default"/>
        <w:jc w:val="both"/>
        <w:rPr>
          <w:rFonts w:asciiTheme="minorHAnsi" w:hAnsiTheme="minorHAnsi" w:cs="Arial"/>
          <w:b/>
          <w:bCs/>
        </w:rPr>
      </w:pPr>
      <w:r w:rsidRPr="00D00520">
        <w:rPr>
          <w:rFonts w:asciiTheme="minorHAnsi" w:hAnsiTheme="minorHAnsi" w:cs="Arial"/>
          <w:b/>
          <w:bCs/>
        </w:rPr>
        <w:t>PAUTA</w:t>
      </w:r>
    </w:p>
    <w:p w:rsidR="00A01815" w:rsidRPr="00D00520" w:rsidRDefault="00A01815" w:rsidP="00D00520">
      <w:pPr>
        <w:pStyle w:val="Default"/>
        <w:jc w:val="both"/>
        <w:rPr>
          <w:rFonts w:asciiTheme="minorHAnsi" w:hAnsiTheme="minorHAnsi" w:cs="Arial"/>
          <w:bCs/>
        </w:rPr>
      </w:pPr>
    </w:p>
    <w:p w:rsidR="00C623B3" w:rsidRPr="00D00520" w:rsidRDefault="005C0BC3" w:rsidP="00D00520">
      <w:pPr>
        <w:pStyle w:val="Default"/>
        <w:numPr>
          <w:ilvl w:val="0"/>
          <w:numId w:val="1"/>
        </w:numPr>
        <w:ind w:left="284" w:hanging="284"/>
        <w:jc w:val="both"/>
        <w:rPr>
          <w:rFonts w:asciiTheme="minorHAnsi" w:hAnsiTheme="minorHAnsi" w:cs="Arial"/>
        </w:rPr>
      </w:pPr>
      <w:r w:rsidRPr="00D00520">
        <w:rPr>
          <w:rFonts w:asciiTheme="minorHAnsi" w:hAnsiTheme="minorHAnsi" w:cs="Arial"/>
        </w:rPr>
        <w:t>A</w:t>
      </w:r>
      <w:r w:rsidR="008A0172" w:rsidRPr="00D00520">
        <w:rPr>
          <w:rFonts w:asciiTheme="minorHAnsi" w:hAnsiTheme="minorHAnsi" w:cs="Arial"/>
        </w:rPr>
        <w:t xml:space="preserve">valiação e encaminhamentos do </w:t>
      </w:r>
      <w:r w:rsidR="00D00520" w:rsidRPr="00D00520">
        <w:rPr>
          <w:rFonts w:asciiTheme="minorHAnsi" w:hAnsiTheme="minorHAnsi"/>
          <w:bCs/>
        </w:rPr>
        <w:t>IV Encontro de CTEA dos Comitês de Bacias Hidrográficas do Estado de São Paulo</w:t>
      </w:r>
      <w:r w:rsidR="00C623B3" w:rsidRPr="00D00520">
        <w:rPr>
          <w:rFonts w:asciiTheme="minorHAnsi" w:hAnsiTheme="minorHAnsi" w:cs="Arial"/>
        </w:rPr>
        <w:t>;</w:t>
      </w:r>
    </w:p>
    <w:p w:rsidR="008A0172" w:rsidRPr="00D00520" w:rsidRDefault="008A0172" w:rsidP="00D00520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="Arial"/>
        </w:rPr>
      </w:pPr>
      <w:r w:rsidRPr="00D00520">
        <w:rPr>
          <w:rFonts w:asciiTheme="minorHAnsi" w:hAnsiTheme="minorHAnsi" w:cs="Arial"/>
        </w:rPr>
        <w:t>Elaboração da minuta de deliberação sobre Programas Regionais de Educação Ambiental;</w:t>
      </w:r>
    </w:p>
    <w:p w:rsidR="008A0172" w:rsidRPr="00D00520" w:rsidRDefault="003B245E" w:rsidP="00D00520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Deliberação CRH 206/2017 (Capacitação – </w:t>
      </w:r>
      <w:proofErr w:type="spellStart"/>
      <w:r w:rsidR="008A0172" w:rsidRPr="00D00520">
        <w:rPr>
          <w:rFonts w:asciiTheme="minorHAnsi" w:hAnsiTheme="minorHAnsi" w:cs="Arial"/>
        </w:rPr>
        <w:t>Progestão</w:t>
      </w:r>
      <w:proofErr w:type="spellEnd"/>
      <w:r>
        <w:rPr>
          <w:rFonts w:asciiTheme="minorHAnsi" w:hAnsiTheme="minorHAnsi" w:cs="Arial"/>
        </w:rPr>
        <w:t>)</w:t>
      </w:r>
      <w:r w:rsidR="008A0172" w:rsidRPr="00D00520">
        <w:rPr>
          <w:rFonts w:asciiTheme="minorHAnsi" w:hAnsiTheme="minorHAnsi" w:cs="Arial"/>
        </w:rPr>
        <w:t>;</w:t>
      </w:r>
    </w:p>
    <w:p w:rsidR="001A06FD" w:rsidRPr="00D00520" w:rsidRDefault="00680CE6" w:rsidP="00D00520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="Arial"/>
        </w:rPr>
      </w:pPr>
      <w:r w:rsidRPr="00D00520">
        <w:rPr>
          <w:rFonts w:asciiTheme="minorHAnsi" w:hAnsiTheme="minorHAnsi" w:cs="Arial"/>
        </w:rPr>
        <w:t>Informes e o</w:t>
      </w:r>
      <w:r w:rsidR="00C6693B" w:rsidRPr="00D00520">
        <w:rPr>
          <w:rFonts w:asciiTheme="minorHAnsi" w:hAnsiTheme="minorHAnsi" w:cs="Arial"/>
        </w:rPr>
        <w:t>utros Assuntos;</w:t>
      </w:r>
    </w:p>
    <w:p w:rsidR="00A01815" w:rsidRPr="00D00520" w:rsidRDefault="00860120" w:rsidP="00D00520">
      <w:pPr>
        <w:pStyle w:val="Defaul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="Arial"/>
        </w:rPr>
      </w:pPr>
      <w:r w:rsidRPr="00D00520">
        <w:rPr>
          <w:rFonts w:asciiTheme="minorHAnsi" w:hAnsiTheme="minorHAnsi" w:cs="Arial"/>
        </w:rPr>
        <w:t>Encerramento.</w:t>
      </w:r>
      <w:bookmarkStart w:id="0" w:name="_GoBack"/>
      <w:bookmarkEnd w:id="0"/>
    </w:p>
    <w:p w:rsidR="00A01815" w:rsidRPr="00D00520" w:rsidRDefault="00A01815" w:rsidP="00D00520">
      <w:pPr>
        <w:pStyle w:val="Default"/>
        <w:ind w:left="720"/>
        <w:jc w:val="both"/>
        <w:rPr>
          <w:rFonts w:asciiTheme="minorHAnsi" w:hAnsiTheme="minorHAnsi"/>
        </w:rPr>
      </w:pPr>
    </w:p>
    <w:p w:rsidR="00D00520" w:rsidRPr="00D00520" w:rsidRDefault="00D00520" w:rsidP="00D00520">
      <w:pPr>
        <w:pStyle w:val="Default"/>
        <w:ind w:left="720"/>
        <w:jc w:val="both"/>
        <w:rPr>
          <w:rFonts w:asciiTheme="minorHAnsi" w:hAnsiTheme="minorHAnsi"/>
        </w:rPr>
      </w:pPr>
    </w:p>
    <w:sectPr w:rsidR="00D00520" w:rsidRPr="00D00520" w:rsidSect="00E84E1F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E2BD7"/>
    <w:multiLevelType w:val="multilevel"/>
    <w:tmpl w:val="948C3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hint="default"/>
        <w:color w:val="auto"/>
        <w:sz w:val="22"/>
      </w:rPr>
    </w:lvl>
  </w:abstractNum>
  <w:abstractNum w:abstractNumId="1">
    <w:nsid w:val="50D11B6F"/>
    <w:multiLevelType w:val="hybridMultilevel"/>
    <w:tmpl w:val="368ABA66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15"/>
    <w:rsid w:val="001A06FD"/>
    <w:rsid w:val="003B245E"/>
    <w:rsid w:val="003C252E"/>
    <w:rsid w:val="004831AE"/>
    <w:rsid w:val="004A079C"/>
    <w:rsid w:val="0054691F"/>
    <w:rsid w:val="0059420E"/>
    <w:rsid w:val="005C0BC3"/>
    <w:rsid w:val="006064FC"/>
    <w:rsid w:val="0063634D"/>
    <w:rsid w:val="006804B7"/>
    <w:rsid w:val="00680CE6"/>
    <w:rsid w:val="006916BD"/>
    <w:rsid w:val="006F560E"/>
    <w:rsid w:val="00860120"/>
    <w:rsid w:val="008A0172"/>
    <w:rsid w:val="00951183"/>
    <w:rsid w:val="00981333"/>
    <w:rsid w:val="00A01815"/>
    <w:rsid w:val="00A40940"/>
    <w:rsid w:val="00A90C1C"/>
    <w:rsid w:val="00C623B3"/>
    <w:rsid w:val="00C6693B"/>
    <w:rsid w:val="00CE1F23"/>
    <w:rsid w:val="00D00520"/>
    <w:rsid w:val="00D4385D"/>
    <w:rsid w:val="00E84E1F"/>
    <w:rsid w:val="00F14D0C"/>
    <w:rsid w:val="00FE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1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01815"/>
    <w:pPr>
      <w:ind w:left="720"/>
      <w:contextualSpacing/>
    </w:pPr>
  </w:style>
  <w:style w:type="character" w:styleId="MquinadeescreverHTML">
    <w:name w:val="HTML Typewriter"/>
    <w:basedOn w:val="Fontepargpadro"/>
    <w:uiPriority w:val="99"/>
    <w:semiHidden/>
    <w:unhideWhenUsed/>
    <w:rsid w:val="00E84E1F"/>
    <w:rPr>
      <w:rFonts w:ascii="Courier New" w:eastAsia="Times New Roman" w:hAnsi="Courier New" w:cs="Courier New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3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18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A01815"/>
    <w:pPr>
      <w:ind w:left="720"/>
      <w:contextualSpacing/>
    </w:pPr>
  </w:style>
  <w:style w:type="character" w:styleId="MquinadeescreverHTML">
    <w:name w:val="HTML Typewriter"/>
    <w:basedOn w:val="Fontepargpadro"/>
    <w:uiPriority w:val="99"/>
    <w:semiHidden/>
    <w:unhideWhenUsed/>
    <w:rsid w:val="00E84E1F"/>
    <w:rPr>
      <w:rFonts w:ascii="Courier New" w:eastAsia="Times New Roman" w:hAnsi="Courier New" w:cs="Courier New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36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3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Marmo Azzari</dc:creator>
  <cp:lastModifiedBy>Marcia Maria Chaves</cp:lastModifiedBy>
  <cp:revision>2</cp:revision>
  <dcterms:created xsi:type="dcterms:W3CDTF">2017-10-27T10:54:00Z</dcterms:created>
  <dcterms:modified xsi:type="dcterms:W3CDTF">2017-10-27T10:54:00Z</dcterms:modified>
</cp:coreProperties>
</file>